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C8A3" w14:textId="372D5241" w:rsidR="00D90309" w:rsidRPr="00D90309" w:rsidRDefault="00D90309" w:rsidP="005705F1">
      <w:pPr>
        <w:spacing w:after="11" w:line="267" w:lineRule="auto"/>
        <w:ind w:left="-5" w:hanging="10"/>
        <w:jc w:val="both"/>
        <w:rPr>
          <w:rFonts w:ascii="Arial" w:eastAsia="Arial" w:hAnsi="Arial" w:cs="Arial"/>
          <w:b/>
          <w:color w:val="00000A"/>
          <w:sz w:val="24"/>
          <w:u w:val="single"/>
        </w:rPr>
      </w:pPr>
      <w:r w:rsidRPr="00D90309">
        <w:rPr>
          <w:rFonts w:ascii="Arial" w:eastAsia="Arial" w:hAnsi="Arial" w:cs="Arial"/>
          <w:b/>
          <w:color w:val="00000A"/>
          <w:sz w:val="24"/>
          <w:u w:val="single"/>
        </w:rPr>
        <w:t xml:space="preserve">AUTÓGRAFO </w:t>
      </w:r>
      <w:r w:rsidR="005705F1" w:rsidRPr="00D90309">
        <w:rPr>
          <w:rFonts w:ascii="Arial" w:eastAsia="Arial" w:hAnsi="Arial" w:cs="Arial"/>
          <w:b/>
          <w:color w:val="00000A"/>
          <w:sz w:val="24"/>
          <w:u w:val="single"/>
        </w:rPr>
        <w:t>DE LEI Nº 016 / 2025</w:t>
      </w:r>
    </w:p>
    <w:p w14:paraId="41558267" w14:textId="7AD4D413" w:rsidR="00D90309" w:rsidRPr="00D90309" w:rsidRDefault="00D90309" w:rsidP="005705F1">
      <w:pPr>
        <w:spacing w:after="11" w:line="267" w:lineRule="auto"/>
        <w:ind w:left="-5" w:hanging="10"/>
        <w:jc w:val="both"/>
        <w:rPr>
          <w:rFonts w:ascii="Arial" w:eastAsia="Arial" w:hAnsi="Arial" w:cs="Arial"/>
          <w:b/>
          <w:color w:val="00000A"/>
          <w:sz w:val="24"/>
          <w:u w:val="single"/>
        </w:rPr>
      </w:pPr>
      <w:r w:rsidRPr="00D90309">
        <w:rPr>
          <w:rFonts w:ascii="Arial" w:eastAsia="Arial" w:hAnsi="Arial" w:cs="Arial"/>
          <w:b/>
          <w:color w:val="00000A"/>
          <w:sz w:val="24"/>
          <w:u w:val="single"/>
        </w:rPr>
        <w:t>PROJETO DE LEI N° 016 / 2025 – DE AUTORIA DO PODER EXECUTIVO</w:t>
      </w:r>
    </w:p>
    <w:p w14:paraId="4F430337" w14:textId="43CFB642" w:rsidR="005705F1" w:rsidRPr="00D90309" w:rsidRDefault="005705F1" w:rsidP="005705F1">
      <w:pPr>
        <w:spacing w:after="11" w:line="267" w:lineRule="auto"/>
        <w:ind w:left="-5" w:hanging="10"/>
        <w:jc w:val="both"/>
        <w:rPr>
          <w:u w:val="single"/>
        </w:rPr>
      </w:pPr>
      <w:r w:rsidRPr="00D90309">
        <w:rPr>
          <w:rFonts w:ascii="Arial" w:eastAsia="Arial" w:hAnsi="Arial" w:cs="Arial"/>
          <w:b/>
          <w:color w:val="00000A"/>
          <w:sz w:val="24"/>
          <w:u w:val="single"/>
        </w:rPr>
        <w:t xml:space="preserve"> </w:t>
      </w:r>
    </w:p>
    <w:p w14:paraId="58DF344A" w14:textId="77777777" w:rsidR="005705F1" w:rsidRDefault="005705F1" w:rsidP="005705F1">
      <w:pPr>
        <w:spacing w:after="21"/>
      </w:pP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05E5D686" w14:textId="77777777" w:rsidR="005705F1" w:rsidRDefault="005705F1" w:rsidP="005705F1">
      <w:pPr>
        <w:spacing w:after="11" w:line="267" w:lineRule="auto"/>
        <w:ind w:left="3414" w:hanging="10"/>
        <w:jc w:val="both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MODIFICA REDAÇÃO DE ARTIGO DA LEI MUNICIPAL N° 739/2022</w:t>
      </w:r>
      <w:r>
        <w:rPr>
          <w:rFonts w:ascii="Arial" w:eastAsia="Arial" w:hAnsi="Arial" w:cs="Arial"/>
          <w:b/>
          <w:sz w:val="24"/>
        </w:rPr>
        <w:t>, DE 06 DE MAIO DE 2022</w:t>
      </w:r>
      <w:r>
        <w:rPr>
          <w:rFonts w:ascii="Arial" w:eastAsia="Arial" w:hAnsi="Arial" w:cs="Arial"/>
          <w:b/>
          <w:color w:val="00000A"/>
          <w:sz w:val="24"/>
        </w:rPr>
        <w:t xml:space="preserve">, DANDO OUTRAS PROVIDÊNCIAS. </w:t>
      </w:r>
    </w:p>
    <w:p w14:paraId="0A05DFB0" w14:textId="77777777" w:rsidR="00D90309" w:rsidRDefault="00D90309" w:rsidP="005705F1">
      <w:pPr>
        <w:spacing w:after="11" w:line="267" w:lineRule="auto"/>
        <w:ind w:left="3414" w:hanging="10"/>
        <w:jc w:val="both"/>
      </w:pPr>
    </w:p>
    <w:p w14:paraId="5D638BC6" w14:textId="77777777" w:rsidR="005705F1" w:rsidRDefault="005705F1" w:rsidP="005705F1">
      <w:pPr>
        <w:spacing w:after="0"/>
      </w:pP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54277B55" w14:textId="77777777" w:rsidR="00D90309" w:rsidRDefault="00D90309" w:rsidP="00D90309">
      <w:pPr>
        <w:pStyle w:val="Ttulo1"/>
        <w:ind w:left="-5"/>
        <w:jc w:val="both"/>
        <w:rPr>
          <w:b w:val="0"/>
          <w:bCs/>
          <w:u w:val="none"/>
        </w:rPr>
      </w:pPr>
      <w:bookmarkStart w:id="0" w:name="_Hlk191473281"/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>,</w:t>
      </w:r>
      <w:r w:rsidRPr="002218BA">
        <w:rPr>
          <w:b w:val="0"/>
          <w:bCs/>
          <w:u w:val="none"/>
        </w:rPr>
        <w:t xml:space="preserve"> ESTADO DA PARAÍBA, no uso de suas atribuições legais, </w:t>
      </w:r>
      <w:r w:rsidRPr="002218BA">
        <w:rPr>
          <w:u w:val="none"/>
        </w:rPr>
        <w:t>FAZ SABER</w:t>
      </w:r>
      <w:r w:rsidRPr="002218BA">
        <w:rPr>
          <w:b w:val="0"/>
          <w:bCs/>
          <w:u w:val="none"/>
        </w:rPr>
        <w:t xml:space="preserve">, que </w:t>
      </w:r>
      <w:r w:rsidRPr="002218BA">
        <w:rPr>
          <w:u w:val="none"/>
        </w:rPr>
        <w:t>REGIMENTALMENTE APROVOU</w:t>
      </w:r>
      <w:r w:rsidRPr="002218BA">
        <w:rPr>
          <w:b w:val="0"/>
          <w:bCs/>
          <w:u w:val="none"/>
        </w:rPr>
        <w:t xml:space="preserve"> e encaminha para </w:t>
      </w:r>
      <w:r w:rsidRPr="002218BA">
        <w:rPr>
          <w:u w:val="none"/>
        </w:rPr>
        <w:t>SANÇÃO</w:t>
      </w:r>
      <w:r w:rsidRPr="002218BA">
        <w:rPr>
          <w:b w:val="0"/>
          <w:bCs/>
          <w:u w:val="none"/>
        </w:rPr>
        <w:t xml:space="preserve"> a presente Lei:</w:t>
      </w:r>
    </w:p>
    <w:bookmarkEnd w:id="0"/>
    <w:p w14:paraId="2DD7250C" w14:textId="77777777" w:rsidR="00D90309" w:rsidRPr="00D90309" w:rsidRDefault="00D90309" w:rsidP="00D90309">
      <w:pPr>
        <w:rPr>
          <w:lang w:eastAsia="pt-BR"/>
        </w:rPr>
      </w:pPr>
    </w:p>
    <w:p w14:paraId="73AE0607" w14:textId="77777777" w:rsidR="005705F1" w:rsidRDefault="005705F1" w:rsidP="005705F1">
      <w:pPr>
        <w:spacing w:after="179" w:line="276" w:lineRule="auto"/>
        <w:ind w:left="-5" w:right="-5" w:hanging="1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Art. 1º. </w:t>
      </w:r>
      <w:r>
        <w:rPr>
          <w:rFonts w:ascii="Arial" w:eastAsia="Arial" w:hAnsi="Arial" w:cs="Arial"/>
          <w:color w:val="00000A"/>
          <w:sz w:val="24"/>
        </w:rPr>
        <w:t xml:space="preserve"> O art. 5º, da Lei Municipal N°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739</w:t>
      </w:r>
      <w:r>
        <w:rPr>
          <w:rFonts w:ascii="Arial" w:eastAsia="Arial" w:hAnsi="Arial" w:cs="Arial"/>
          <w:sz w:val="24"/>
        </w:rPr>
        <w:t>, de 06 de maio de 2022</w:t>
      </w:r>
      <w:r>
        <w:rPr>
          <w:rFonts w:ascii="Arial" w:eastAsia="Arial" w:hAnsi="Arial" w:cs="Arial"/>
          <w:color w:val="00000A"/>
          <w:sz w:val="24"/>
        </w:rPr>
        <w:t>, que dispõe sobre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o serviço voluntário na prefeitura do município de Bernardino Batista/PB, com a seguinte redação: </w:t>
      </w:r>
    </w:p>
    <w:p w14:paraId="613FA117" w14:textId="59F3CF01" w:rsidR="00D90309" w:rsidRDefault="00135148" w:rsidP="005705F1">
      <w:pPr>
        <w:spacing w:after="179" w:line="276" w:lineRule="auto"/>
        <w:ind w:left="-5" w:right="-5" w:hanging="10"/>
        <w:jc w:val="both"/>
      </w:pPr>
      <w:r>
        <w:t xml:space="preserve"> </w:t>
      </w:r>
    </w:p>
    <w:p w14:paraId="762A2204" w14:textId="77777777" w:rsidR="005705F1" w:rsidRDefault="005705F1" w:rsidP="005705F1">
      <w:pPr>
        <w:spacing w:after="1" w:line="239" w:lineRule="auto"/>
        <w:ind w:left="3399" w:right="-10" w:hanging="10"/>
        <w:jc w:val="both"/>
      </w:pPr>
      <w:r>
        <w:rPr>
          <w:rFonts w:ascii="Arial" w:eastAsia="Arial" w:hAnsi="Arial" w:cs="Arial"/>
          <w:b/>
        </w:rPr>
        <w:t>Art. 5º.</w:t>
      </w:r>
      <w:r>
        <w:rPr>
          <w:rFonts w:ascii="Arial" w:eastAsia="Arial" w:hAnsi="Arial" w:cs="Arial"/>
        </w:rPr>
        <w:t xml:space="preserve"> Fica o Município autorizado a conceder ressarcimento de despesa ao prestador de serviço voluntário com idade de até 35(trinta e cinco) anos integrante de família com renda mensal per capita de até um salário mínimo e que estejam cursando o ensino médio ou curso superior. </w:t>
      </w:r>
    </w:p>
    <w:p w14:paraId="4967EDD0" w14:textId="77777777" w:rsidR="005705F1" w:rsidRDefault="005705F1" w:rsidP="005705F1">
      <w:pPr>
        <w:spacing w:after="1" w:line="239" w:lineRule="auto"/>
        <w:ind w:left="3399" w:right="-10" w:hanging="10"/>
        <w:jc w:val="both"/>
      </w:pPr>
      <w:r>
        <w:rPr>
          <w:rFonts w:ascii="Arial" w:eastAsia="Arial" w:hAnsi="Arial" w:cs="Arial"/>
          <w:b/>
        </w:rPr>
        <w:t xml:space="preserve">§ 1º. </w:t>
      </w:r>
      <w:r>
        <w:rPr>
          <w:rFonts w:ascii="Arial" w:eastAsia="Arial" w:hAnsi="Arial" w:cs="Arial"/>
        </w:rPr>
        <w:t xml:space="preserve">O ressarcimento de despesa a que se refere o caput será de até R$ 700,00 (setecentos reais) e será custeado com recursos do Município por um período máximo de 12 (doze) meses, podendo ser prorrogado por mais 12 (doze) meses; </w:t>
      </w:r>
    </w:p>
    <w:p w14:paraId="331B0FDE" w14:textId="77777777" w:rsidR="005705F1" w:rsidRDefault="005705F1" w:rsidP="005705F1">
      <w:pPr>
        <w:spacing w:after="1" w:line="239" w:lineRule="auto"/>
        <w:ind w:left="3399" w:right="-10" w:hanging="10"/>
        <w:jc w:val="both"/>
      </w:pPr>
      <w:r>
        <w:rPr>
          <w:rFonts w:ascii="Arial" w:eastAsia="Arial" w:hAnsi="Arial" w:cs="Arial"/>
          <w:b/>
        </w:rPr>
        <w:t xml:space="preserve">§ 2º. </w:t>
      </w:r>
      <w:r>
        <w:rPr>
          <w:rFonts w:ascii="Arial" w:eastAsia="Arial" w:hAnsi="Arial" w:cs="Arial"/>
        </w:rPr>
        <w:t xml:space="preserve">Transcorrido o prazo a que se refere o parágrafo anterior, o voluntário somente poderá retornar as suas atividades após 6 (seis) meses, contados da data de seu desligamento. </w:t>
      </w:r>
    </w:p>
    <w:p w14:paraId="303C802E" w14:textId="77777777" w:rsidR="005705F1" w:rsidRDefault="005705F1" w:rsidP="005705F1">
      <w:pPr>
        <w:spacing w:after="1" w:line="239" w:lineRule="auto"/>
        <w:ind w:left="3399" w:right="-10" w:hanging="10"/>
        <w:jc w:val="both"/>
      </w:pPr>
      <w:r>
        <w:rPr>
          <w:rFonts w:ascii="Arial" w:eastAsia="Arial" w:hAnsi="Arial" w:cs="Arial"/>
          <w:b/>
        </w:rPr>
        <w:t xml:space="preserve">§ 3º. </w:t>
      </w:r>
      <w:r>
        <w:rPr>
          <w:rFonts w:ascii="Arial" w:eastAsia="Arial" w:hAnsi="Arial" w:cs="Arial"/>
        </w:rPr>
        <w:t xml:space="preserve">É vedada a concessão do ressarcimento de despesa a que se refere este artigo ao voluntário que preste serviço a entidade pública, na qual trabalhe qualquer parente, ainda que por afinidade, até o terceiro grau, bem como ao beneficiado pelo Programa Nacional de Estímulo ao Primeiro Emprego para os Jovens – PNPE. </w:t>
      </w:r>
    </w:p>
    <w:p w14:paraId="1C0E37F5" w14:textId="77777777" w:rsidR="005705F1" w:rsidRDefault="005705F1" w:rsidP="005705F1">
      <w:pPr>
        <w:spacing w:after="1" w:line="239" w:lineRule="auto"/>
        <w:ind w:left="3399" w:right="-10" w:hanging="10"/>
        <w:jc w:val="both"/>
      </w:pPr>
      <w:r>
        <w:rPr>
          <w:rFonts w:ascii="Arial" w:eastAsia="Arial" w:hAnsi="Arial" w:cs="Arial"/>
          <w:b/>
        </w:rPr>
        <w:t>§ 4º.</w:t>
      </w:r>
      <w:r>
        <w:rPr>
          <w:rFonts w:ascii="Arial" w:eastAsia="Arial" w:hAnsi="Arial" w:cs="Arial"/>
        </w:rPr>
        <w:t xml:space="preserve"> Para efeitos do disposto neste artigo, considera-se família a unidade nuclear, eventualmente ampliada por outros indivíduos que com ela possuam </w:t>
      </w:r>
      <w:r>
        <w:rPr>
          <w:rFonts w:ascii="Arial" w:eastAsia="Arial" w:hAnsi="Arial" w:cs="Arial"/>
        </w:rPr>
        <w:lastRenderedPageBreak/>
        <w:t xml:space="preserve">laços de parentesco, que forme um grupo doméstico, vivendo sob o mesmo teto e mantendo sua economia pela contribuição de seus membros. </w:t>
      </w:r>
    </w:p>
    <w:p w14:paraId="68858446" w14:textId="77777777" w:rsidR="005705F1" w:rsidRDefault="005705F1" w:rsidP="005705F1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65305C33" w14:textId="77777777" w:rsidR="005705F1" w:rsidRDefault="005705F1" w:rsidP="005705F1">
      <w:pPr>
        <w:spacing w:after="1" w:line="276" w:lineRule="auto"/>
        <w:ind w:left="-5" w:right="-5" w:hanging="1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Art. 2º. </w:t>
      </w:r>
      <w:r>
        <w:rPr>
          <w:rFonts w:ascii="Arial" w:eastAsia="Arial" w:hAnsi="Arial" w:cs="Arial"/>
          <w:color w:val="00000A"/>
          <w:sz w:val="24"/>
        </w:rPr>
        <w:t xml:space="preserve">Esta Lei entra em vigor na data de sua publicação, revogando-se as disposições em contrário. </w:t>
      </w:r>
    </w:p>
    <w:p w14:paraId="682A51B9" w14:textId="77777777" w:rsidR="00D90309" w:rsidRDefault="00D90309" w:rsidP="005705F1">
      <w:pPr>
        <w:spacing w:after="1" w:line="276" w:lineRule="auto"/>
        <w:ind w:left="-5" w:right="-5" w:hanging="10"/>
        <w:jc w:val="both"/>
      </w:pPr>
    </w:p>
    <w:p w14:paraId="0B4E0A84" w14:textId="77777777" w:rsidR="005705F1" w:rsidRDefault="005705F1" w:rsidP="005705F1">
      <w:pPr>
        <w:spacing w:after="19"/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0AFDD27E" w14:textId="77777777" w:rsidR="00D90309" w:rsidRPr="00D90309" w:rsidRDefault="00D90309" w:rsidP="00D90309">
      <w:pPr>
        <w:spacing w:after="21"/>
        <w:jc w:val="center"/>
        <w:rPr>
          <w:rFonts w:ascii="Arial" w:eastAsia="Arial" w:hAnsi="Arial" w:cs="Arial"/>
          <w:bCs/>
          <w:color w:val="00000A"/>
          <w:sz w:val="24"/>
        </w:rPr>
      </w:pPr>
      <w:bookmarkStart w:id="1" w:name="_Hlk191473354"/>
      <w:r w:rsidRPr="00D90309">
        <w:rPr>
          <w:rFonts w:ascii="Arial" w:eastAsia="Arial" w:hAnsi="Arial" w:cs="Arial"/>
          <w:bCs/>
          <w:color w:val="00000A"/>
          <w:sz w:val="24"/>
        </w:rPr>
        <w:t>Câmara Municipal de Bernardino Batista/PB, em 21 de fevereiro de 2025.</w:t>
      </w:r>
    </w:p>
    <w:p w14:paraId="4680EE62" w14:textId="77777777" w:rsidR="00D90309" w:rsidRPr="00D90309" w:rsidRDefault="00D90309" w:rsidP="00D90309">
      <w:pPr>
        <w:spacing w:after="0"/>
        <w:ind w:right="113"/>
        <w:rPr>
          <w:rFonts w:ascii="Arial" w:eastAsia="Arial" w:hAnsi="Arial" w:cs="Arial"/>
          <w:bCs/>
          <w:color w:val="00000A"/>
          <w:sz w:val="24"/>
        </w:rPr>
      </w:pPr>
      <w:r w:rsidRPr="00D90309">
        <w:rPr>
          <w:rFonts w:ascii="Arial" w:eastAsia="Arial" w:hAnsi="Arial" w:cs="Arial"/>
          <w:bCs/>
          <w:color w:val="00000A"/>
          <w:sz w:val="24"/>
        </w:rPr>
        <w:t xml:space="preserve"> </w:t>
      </w:r>
    </w:p>
    <w:p w14:paraId="5B4611CC" w14:textId="77777777" w:rsidR="00D90309" w:rsidRDefault="00D90309" w:rsidP="00D9030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47427C" wp14:editId="64CE6E5B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A40A" w14:textId="77777777" w:rsidR="00D90309" w:rsidRPr="00BE2DAE" w:rsidRDefault="00D90309" w:rsidP="00D9030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0112E0D0" w14:textId="77777777" w:rsidR="00D90309" w:rsidRPr="008B1B59" w:rsidRDefault="00D90309" w:rsidP="00D9030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bookmarkEnd w:id="1"/>
    <w:p w14:paraId="5765CE47" w14:textId="151BA028" w:rsidR="00234C82" w:rsidRDefault="00234C82" w:rsidP="00234C82">
      <w:pPr>
        <w:pStyle w:val="SemEspaamento"/>
        <w:jc w:val="both"/>
        <w:rPr>
          <w:rFonts w:ascii="Arial Nova Light" w:hAnsi="Arial Nova Light" w:cs="Estrangelo Edessa"/>
        </w:rPr>
      </w:pPr>
    </w:p>
    <w:sectPr w:rsidR="00234C8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B52E" w14:textId="77777777" w:rsidR="006C1A91" w:rsidRDefault="006C1A91" w:rsidP="002836F3">
      <w:pPr>
        <w:spacing w:after="0" w:line="240" w:lineRule="auto"/>
      </w:pPr>
      <w:r>
        <w:separator/>
      </w:r>
    </w:p>
  </w:endnote>
  <w:endnote w:type="continuationSeparator" w:id="0">
    <w:p w14:paraId="0259F9CB" w14:textId="77777777" w:rsidR="006C1A91" w:rsidRDefault="006C1A91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33BD" w14:textId="77777777" w:rsidR="006C1A91" w:rsidRDefault="006C1A91" w:rsidP="002836F3">
      <w:pPr>
        <w:spacing w:after="0" w:line="240" w:lineRule="auto"/>
      </w:pPr>
      <w:r>
        <w:separator/>
      </w:r>
    </w:p>
  </w:footnote>
  <w:footnote w:type="continuationSeparator" w:id="0">
    <w:p w14:paraId="6B148F0B" w14:textId="77777777" w:rsidR="006C1A91" w:rsidRDefault="006C1A91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2" w:name="_Hlk124244681"/>
    <w:bookmarkStart w:id="3" w:name="_Hlk124244682"/>
    <w:bookmarkStart w:id="4" w:name="_Hlk124260076"/>
    <w:bookmarkStart w:id="5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2"/>
    <w:bookmarkEnd w:id="3"/>
  </w:p>
  <w:p w14:paraId="2B76C0CB" w14:textId="77777777" w:rsidR="002836F3" w:rsidRPr="00B425C6" w:rsidRDefault="002836F3" w:rsidP="002836F3">
    <w:pPr>
      <w:pStyle w:val="Cabealho"/>
    </w:pPr>
  </w:p>
  <w:bookmarkEnd w:id="4"/>
  <w:bookmarkEnd w:id="5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35148"/>
    <w:rsid w:val="00165041"/>
    <w:rsid w:val="00171139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05F1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C1A91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D74AE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90309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4</cp:revision>
  <cp:lastPrinted>2025-02-26T17:04:00Z</cp:lastPrinted>
  <dcterms:created xsi:type="dcterms:W3CDTF">2025-02-26T17:01:00Z</dcterms:created>
  <dcterms:modified xsi:type="dcterms:W3CDTF">2025-02-26T18:03:00Z</dcterms:modified>
</cp:coreProperties>
</file>